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54D514F9" w:rsidR="00DB5F77" w:rsidRPr="0068386D" w:rsidRDefault="0068386D" w:rsidP="0068386D">
      <w:pPr>
        <w:tabs>
          <w:tab w:val="left" w:pos="4056"/>
        </w:tabs>
        <w:rPr>
          <w:rFonts w:cs="Arial"/>
          <w:color w:val="808080"/>
          <w:sz w:val="2"/>
          <w:szCs w:val="2"/>
          <w:lang w:val="pt-BR"/>
        </w:rPr>
      </w:pPr>
      <w:r>
        <w:rPr>
          <w:rFonts w:cs="Arial"/>
          <w:color w:val="808080"/>
          <w:lang w:val="pt-BR"/>
        </w:rPr>
        <w:tab/>
      </w:r>
    </w:p>
    <w:p w14:paraId="132E6DF7" w14:textId="77777777" w:rsidR="00221FFB" w:rsidRDefault="00221FFB" w:rsidP="00F500F8">
      <w:pPr>
        <w:jc w:val="center"/>
        <w:rPr>
          <w:u w:val="single"/>
        </w:rPr>
      </w:pPr>
    </w:p>
    <w:p w14:paraId="58E92D4A" w14:textId="77777777" w:rsidR="004254E6" w:rsidRDefault="004254E6" w:rsidP="00F500F8">
      <w:pPr>
        <w:jc w:val="center"/>
        <w:rPr>
          <w:u w:val="single"/>
        </w:rPr>
      </w:pPr>
    </w:p>
    <w:p w14:paraId="19FAEF8B" w14:textId="54A1A94F" w:rsidR="00F500F8" w:rsidRPr="003D2E7A" w:rsidRDefault="00F500F8" w:rsidP="00F500F8">
      <w:pPr>
        <w:jc w:val="center"/>
        <w:rPr>
          <w:u w:val="single"/>
        </w:rPr>
      </w:pPr>
      <w:r w:rsidRPr="003D2E7A">
        <w:rPr>
          <w:u w:val="single"/>
        </w:rPr>
        <w:t>FORMULARZ KONSULTACYJNY</w:t>
      </w:r>
    </w:p>
    <w:p w14:paraId="79D0428F" w14:textId="77777777" w:rsidR="00DB5F77" w:rsidRPr="0068386D" w:rsidRDefault="00DB5F77" w:rsidP="0068386D">
      <w:pPr>
        <w:spacing w:before="0" w:after="0"/>
        <w:jc w:val="center"/>
        <w:rPr>
          <w:sz w:val="10"/>
          <w:szCs w:val="10"/>
        </w:rPr>
      </w:pPr>
    </w:p>
    <w:p w14:paraId="695CB718" w14:textId="2F3BD2B2" w:rsidR="00915B8F" w:rsidRPr="00915B8F" w:rsidRDefault="00915B8F" w:rsidP="00915B8F">
      <w:r w:rsidRPr="00915B8F">
        <w:t xml:space="preserve">Niniejszy formularz służy zgłaszaniu uwag i propozycji do: projektu Gminnego Programu Rewitalizacji </w:t>
      </w:r>
      <w:r w:rsidR="009F2DBA">
        <w:t xml:space="preserve">na terenie </w:t>
      </w:r>
      <w:r w:rsidR="00724B41">
        <w:t>Gminy Pietrowice Wielkie</w:t>
      </w:r>
      <w:r w:rsidR="00AA02FE" w:rsidRPr="00AA02FE">
        <w:t>.</w:t>
      </w:r>
    </w:p>
    <w:p w14:paraId="782A4F88" w14:textId="457D2424" w:rsidR="000C459D" w:rsidRPr="000C459D" w:rsidRDefault="000C459D" w:rsidP="000C459D">
      <w:r w:rsidRPr="000C459D">
        <w:t xml:space="preserve">Konsultacje społeczne mają na celu zebranie od mieszkańców gminy uwag, opinii oraz propozycji dotyczących projektu Gminnego Programu Rewitalizacji </w:t>
      </w:r>
      <w:r w:rsidR="009F2DBA">
        <w:t xml:space="preserve">na terenie </w:t>
      </w:r>
      <w:r w:rsidR="00724B41" w:rsidRPr="00724B41">
        <w:t>Gminy Pietrowice Wielkie</w:t>
      </w:r>
      <w:r w:rsidR="00AA02FE" w:rsidRPr="00AA02FE">
        <w:t>.</w:t>
      </w:r>
    </w:p>
    <w:p w14:paraId="67CB1042" w14:textId="0C56AEDD" w:rsidR="00B43196" w:rsidRDefault="00B43196" w:rsidP="00B43196">
      <w:r w:rsidRPr="00C43D71">
        <w:t xml:space="preserve">Poniższy formularz można złożyć osobiście w Urzędzie </w:t>
      </w:r>
      <w:r w:rsidR="00724B41" w:rsidRPr="00724B41">
        <w:t xml:space="preserve">Gminy Pietrowice Wielkie </w:t>
      </w:r>
      <w:r w:rsidR="00724B41" w:rsidRPr="00B50125">
        <w:t>(ul.</w:t>
      </w:r>
      <w:r w:rsidR="00724B41">
        <w:t> Szkolna 5</w:t>
      </w:r>
      <w:r w:rsidR="00724B41" w:rsidRPr="00B50125">
        <w:t xml:space="preserve">) </w:t>
      </w:r>
      <w:r w:rsidRPr="00C43D71">
        <w:t>w</w:t>
      </w:r>
      <w:r>
        <w:t> </w:t>
      </w:r>
      <w:r w:rsidRPr="00C43D71">
        <w:t>godzinach jego otwarcia, przesłać za pośrednictwem poczty lub poczty kurierskiej na adres:</w:t>
      </w:r>
      <w:r w:rsidR="00724B41" w:rsidRPr="00597923">
        <w:t xml:space="preserve"> Urząd Gminy </w:t>
      </w:r>
      <w:r w:rsidR="00724B41">
        <w:t>Pietrowice Wielkie</w:t>
      </w:r>
      <w:r w:rsidR="00724B41" w:rsidRPr="00597923">
        <w:t xml:space="preserve">, ul. </w:t>
      </w:r>
      <w:r w:rsidR="00724B41">
        <w:t>Szkolna 5</w:t>
      </w:r>
      <w:r w:rsidR="00724B41" w:rsidRPr="00597923">
        <w:t>, 4</w:t>
      </w:r>
      <w:r w:rsidR="00724B41">
        <w:t>7</w:t>
      </w:r>
      <w:r w:rsidR="00724B41" w:rsidRPr="00597923">
        <w:t>-</w:t>
      </w:r>
      <w:r w:rsidR="00724B41">
        <w:t>480</w:t>
      </w:r>
      <w:r w:rsidR="00724B41" w:rsidRPr="00597923">
        <w:t xml:space="preserve"> </w:t>
      </w:r>
      <w:r w:rsidR="00724B41">
        <w:t>Pietrowice Wielkie</w:t>
      </w:r>
      <w:r w:rsidR="00724B41" w:rsidRPr="00597923">
        <w:t xml:space="preserve"> </w:t>
      </w:r>
      <w:r w:rsidRPr="00C43D71">
        <w:t>lub też przesłać skan wydrukowanego i</w:t>
      </w:r>
      <w:r>
        <w:t> </w:t>
      </w:r>
      <w:r w:rsidRPr="00C43D71">
        <w:t xml:space="preserve">wypełnionego formularza za pośrednictwem poczty elektronicznej na </w:t>
      </w:r>
      <w:r w:rsidRPr="000C7F5B">
        <w:t xml:space="preserve">adres e-mail: </w:t>
      </w:r>
      <w:hyperlink r:id="rId8" w:history="1">
        <w:r w:rsidR="00724B41" w:rsidRPr="009E165B">
          <w:rPr>
            <w:rStyle w:val="Hipercze"/>
          </w:rPr>
          <w:t>fundusze@pietrowicewielkie.pl</w:t>
        </w:r>
      </w:hyperlink>
    </w:p>
    <w:p w14:paraId="1D8A526F" w14:textId="079740FC" w:rsidR="00005030" w:rsidRDefault="00F500F8" w:rsidP="00F500F8">
      <w:pPr>
        <w:rPr>
          <w:b/>
          <w:bCs/>
        </w:rPr>
      </w:pPr>
      <w:r w:rsidRPr="009F2DBA">
        <w:rPr>
          <w:b/>
          <w:bCs/>
        </w:rPr>
        <w:t>Formularz należy złożyć w terminie do</w:t>
      </w:r>
      <w:r w:rsidR="009F2DBA" w:rsidRPr="009F2DBA">
        <w:rPr>
          <w:b/>
          <w:bCs/>
        </w:rPr>
        <w:t xml:space="preserve"> 17</w:t>
      </w:r>
      <w:r w:rsidR="009F2DBA">
        <w:rPr>
          <w:b/>
          <w:bCs/>
        </w:rPr>
        <w:t xml:space="preserve"> grudnia 2025 r.</w:t>
      </w:r>
    </w:p>
    <w:p w14:paraId="209E6DFD" w14:textId="77777777" w:rsidR="001901D0" w:rsidRPr="001901D0" w:rsidRDefault="001901D0" w:rsidP="00F500F8">
      <w:pPr>
        <w:rPr>
          <w:b/>
          <w:bCs/>
          <w:sz w:val="8"/>
          <w:szCs w:val="8"/>
        </w:rPr>
      </w:pPr>
    </w:p>
    <w:p w14:paraId="1BDC11E1" w14:textId="132483E4" w:rsidR="00400CE2" w:rsidRDefault="00F500F8" w:rsidP="0068386D">
      <w:pPr>
        <w:spacing w:before="0" w:after="0"/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tbl>
      <w:tblPr>
        <w:tblStyle w:val="Tabela-Siatka"/>
        <w:tblW w:w="0" w:type="auto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shd w:val="clear" w:color="auto" w:fill="EBF5FF"/>
        <w:tblLook w:val="04A0" w:firstRow="1" w:lastRow="0" w:firstColumn="1" w:lastColumn="0" w:noHBand="0" w:noVBand="1"/>
      </w:tblPr>
      <w:tblGrid>
        <w:gridCol w:w="9062"/>
      </w:tblGrid>
      <w:tr w:rsidR="001E0D7E" w14:paraId="0ABE1E07" w14:textId="77777777" w:rsidTr="00724B41">
        <w:tc>
          <w:tcPr>
            <w:tcW w:w="9062" w:type="dxa"/>
            <w:tcBorders>
              <w:top w:val="dashed" w:sz="4" w:space="0" w:color="0B4A76" w:themeColor="accent1"/>
              <w:left w:val="dashed" w:sz="4" w:space="0" w:color="0B4A76" w:themeColor="accent1"/>
              <w:bottom w:val="dashed" w:sz="4" w:space="0" w:color="0B4A76" w:themeColor="accent1"/>
              <w:right w:val="dashed" w:sz="4" w:space="0" w:color="0B4A76" w:themeColor="accent1"/>
            </w:tcBorders>
            <w:shd w:val="clear" w:color="auto" w:fill="B9DEF8" w:themeFill="accent1" w:themeFillTint="33"/>
          </w:tcPr>
          <w:p w14:paraId="43AE7742" w14:textId="77777777" w:rsidR="001E0D7E" w:rsidRPr="001E0D7E" w:rsidRDefault="001E0D7E" w:rsidP="001901D0">
            <w:pPr>
              <w:spacing w:before="400"/>
              <w:ind w:left="2716"/>
            </w:pPr>
            <w:r w:rsidRPr="001E0D7E">
              <w:rPr>
                <w:b/>
                <w:bCs/>
              </w:rPr>
              <w:t>Imię, nazwisko</w:t>
            </w:r>
            <w:r w:rsidRPr="001E0D7E">
              <w:t>: …………………………………………………………………..</w:t>
            </w:r>
          </w:p>
          <w:p w14:paraId="16BA78EF" w14:textId="414A7069" w:rsidR="001E0D7E" w:rsidRPr="001E0D7E" w:rsidRDefault="001E0D7E" w:rsidP="001901D0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…………………………………………………………………..</w:t>
            </w:r>
          </w:p>
        </w:tc>
      </w:tr>
    </w:tbl>
    <w:p w14:paraId="2F9FB31E" w14:textId="77777777" w:rsidR="00A037ED" w:rsidRPr="0068386D" w:rsidRDefault="00A037ED" w:rsidP="001901D0"/>
    <w:p w14:paraId="6A7043DD" w14:textId="68004EA5" w:rsidR="0068386D" w:rsidRDefault="00A037ED" w:rsidP="001901D0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</w:t>
      </w:r>
      <w:r w:rsidR="001901D0">
        <w:t xml:space="preserve">jestem </w:t>
      </w:r>
      <w:r>
        <w:t xml:space="preserve">mieszkanką/mieszkańcem </w:t>
      </w:r>
      <w:r w:rsidR="00724B41">
        <w:t xml:space="preserve">Gminy </w:t>
      </w:r>
      <w:r w:rsidR="00724B41" w:rsidRPr="00724B41">
        <w:t>Pietrowice Wielkie</w:t>
      </w:r>
    </w:p>
    <w:p w14:paraId="5D86A09D" w14:textId="5B92ABC9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24D52606" w14:textId="77777777" w:rsidR="0068386D" w:rsidRPr="0068386D" w:rsidRDefault="0068386D" w:rsidP="0068386D">
      <w:pPr>
        <w:pStyle w:val="Akapitzlist"/>
        <w:ind w:left="426"/>
        <w:rPr>
          <w:sz w:val="14"/>
          <w:szCs w:val="14"/>
        </w:rPr>
      </w:pPr>
    </w:p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68386D" w:rsidRDefault="00A037ED" w:rsidP="00A037ED">
      <w:pPr>
        <w:spacing w:before="0"/>
        <w:ind w:left="4536"/>
        <w:jc w:val="center"/>
        <w:rPr>
          <w:sz w:val="17"/>
          <w:szCs w:val="17"/>
        </w:rPr>
      </w:pPr>
      <w:r w:rsidRPr="0068386D">
        <w:rPr>
          <w:sz w:val="17"/>
          <w:szCs w:val="17"/>
        </w:rPr>
        <w:t>Miejscowość, data, podpis</w:t>
      </w:r>
    </w:p>
    <w:p w14:paraId="3BDFEF81" w14:textId="77777777" w:rsidR="00AF31AF" w:rsidRDefault="00AF31AF" w:rsidP="00320625">
      <w:pPr>
        <w:sectPr w:rsidR="00AF31AF" w:rsidSect="001F6B50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397" w:gutter="0"/>
          <w:pgNumType w:start="1"/>
          <w:cols w:space="708"/>
          <w:docGrid w:linePitch="360"/>
        </w:sectPr>
      </w:pPr>
    </w:p>
    <w:p w14:paraId="603F987E" w14:textId="4E4FBB58" w:rsidR="00F500F8" w:rsidRDefault="00F500F8" w:rsidP="00320625"/>
    <w:p w14:paraId="042E8F5B" w14:textId="093E5A2C" w:rsidR="005B4999" w:rsidRDefault="005B4999" w:rsidP="005B4999">
      <w:pPr>
        <w:spacing w:after="120"/>
      </w:pPr>
    </w:p>
    <w:tbl>
      <w:tblPr>
        <w:tblStyle w:val="Tabelalisty3akcent4"/>
        <w:tblW w:w="0" w:type="auto"/>
        <w:tbl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single" w:sz="4" w:space="0" w:color="0B4A76" w:themeColor="accent1"/>
          <w:insideV w:val="single" w:sz="4" w:space="0" w:color="0B4A76" w:themeColor="accent1"/>
        </w:tblBorders>
        <w:tblLook w:val="04A0" w:firstRow="1" w:lastRow="0" w:firstColumn="1" w:lastColumn="0" w:noHBand="0" w:noVBand="1"/>
      </w:tblPr>
      <w:tblGrid>
        <w:gridCol w:w="704"/>
        <w:gridCol w:w="5771"/>
        <w:gridCol w:w="4670"/>
        <w:gridCol w:w="4150"/>
      </w:tblGrid>
      <w:tr w:rsidR="005B4999" w:rsidRPr="005B4999" w14:paraId="2047903B" w14:textId="77777777" w:rsidTr="00724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B9DEF8" w:themeFill="accent1" w:themeFillTint="33"/>
            <w:vAlign w:val="center"/>
          </w:tcPr>
          <w:p w14:paraId="776A808E" w14:textId="58BF1BDE" w:rsidR="005B4999" w:rsidRPr="000C459D" w:rsidRDefault="005B4999" w:rsidP="005B4999">
            <w:pPr>
              <w:jc w:val="center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Lp.</w:t>
            </w:r>
          </w:p>
        </w:tc>
        <w:tc>
          <w:tcPr>
            <w:tcW w:w="5771" w:type="dxa"/>
            <w:shd w:val="clear" w:color="auto" w:fill="B9DEF8" w:themeFill="accent1" w:themeFillTint="33"/>
            <w:vAlign w:val="center"/>
          </w:tcPr>
          <w:p w14:paraId="4BD2D14E" w14:textId="6BD5E0EC" w:rsidR="005B4999" w:rsidRPr="000C459D" w:rsidRDefault="00915B8F" w:rsidP="00915B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 xml:space="preserve">Część dokumentu (nr rozdziału i strony w projekcie Gminnego Programu Rewitalizacji </w:t>
            </w:r>
            <w:r w:rsidR="009F2DBA">
              <w:rPr>
                <w:color w:val="000000" w:themeColor="text1"/>
                <w:sz w:val="22"/>
              </w:rPr>
              <w:t xml:space="preserve">na terenie </w:t>
            </w:r>
            <w:r w:rsidRPr="000C459D">
              <w:rPr>
                <w:color w:val="000000" w:themeColor="text1"/>
                <w:sz w:val="22"/>
              </w:rPr>
              <w:t xml:space="preserve">Gminy </w:t>
            </w:r>
            <w:r w:rsidR="00724B41" w:rsidRPr="00724B41">
              <w:rPr>
                <w:color w:val="000000" w:themeColor="text1"/>
                <w:sz w:val="22"/>
              </w:rPr>
              <w:t>Pietrowice Wielkie</w:t>
            </w:r>
            <w:r w:rsidRPr="000C459D">
              <w:rPr>
                <w:color w:val="000000" w:themeColor="text1"/>
                <w:sz w:val="22"/>
              </w:rPr>
              <w:t>, do którego odnosi się uwaga</w:t>
            </w:r>
          </w:p>
        </w:tc>
        <w:tc>
          <w:tcPr>
            <w:tcW w:w="4670" w:type="dxa"/>
            <w:shd w:val="clear" w:color="auto" w:fill="B9DEF8" w:themeFill="accent1" w:themeFillTint="33"/>
            <w:vAlign w:val="center"/>
          </w:tcPr>
          <w:p w14:paraId="71B471C7" w14:textId="16914F4F" w:rsidR="005B4999" w:rsidRPr="000C459D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Treść uwagi</w:t>
            </w:r>
          </w:p>
        </w:tc>
        <w:tc>
          <w:tcPr>
            <w:tcW w:w="4150" w:type="dxa"/>
            <w:shd w:val="clear" w:color="auto" w:fill="B9DEF8" w:themeFill="accent1" w:themeFillTint="33"/>
            <w:vAlign w:val="center"/>
          </w:tcPr>
          <w:p w14:paraId="327DD455" w14:textId="2D09E7C6" w:rsidR="005B4999" w:rsidRPr="000C459D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Uzasadnienie</w:t>
            </w:r>
          </w:p>
        </w:tc>
      </w:tr>
      <w:tr w:rsidR="005B4999" w:rsidRPr="005B4999" w14:paraId="0CAF2457" w14:textId="77777777" w:rsidTr="007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219685E" w14:textId="77777777" w:rsidTr="00724B41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0FDBDAB" w14:textId="77777777" w:rsidTr="007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4C1228C9" w14:textId="77777777" w:rsidTr="00724B41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81601BB" w14:textId="0AA2CA3D" w:rsidR="005B4999" w:rsidRDefault="005B4999" w:rsidP="005B4999">
      <w:pPr>
        <w:spacing w:before="0" w:after="0"/>
        <w:rPr>
          <w:sz w:val="2"/>
          <w:szCs w:val="2"/>
        </w:rPr>
      </w:pPr>
    </w:p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1F6B50">
          <w:headerReference w:type="default" r:id="rId12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p w14:paraId="21AA6966" w14:textId="5BE84CD1" w:rsidR="0060747B" w:rsidRDefault="0060747B" w:rsidP="0060747B">
      <w:pPr>
        <w:pStyle w:val="Tekstpodstawowy"/>
        <w:jc w:val="center"/>
      </w:pPr>
      <w:commentRangeStart w:id="0"/>
      <w:r>
        <w:rPr>
          <w:rStyle w:val="Mocnewyrnione"/>
          <w:color w:val="000000"/>
          <w:sz w:val="18"/>
          <w:szCs w:val="18"/>
        </w:rPr>
        <w:lastRenderedPageBreak/>
        <w:t xml:space="preserve">Klauzula informacyjna </w:t>
      </w:r>
      <w:commentRangeEnd w:id="0"/>
      <w:r w:rsidR="009F2DBA">
        <w:rPr>
          <w:rStyle w:val="Odwoaniedokomentarza"/>
        </w:rPr>
        <w:commentReference w:id="0"/>
      </w:r>
    </w:p>
    <w:p w14:paraId="219A334A" w14:textId="77777777" w:rsidR="0060747B" w:rsidRDefault="0060747B" w:rsidP="0060747B">
      <w:pPr>
        <w:pStyle w:val="Tekstpodstawowy"/>
        <w:spacing w:after="10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7C0DA79E" w14:textId="0B7A6266" w:rsidR="006A7666" w:rsidRPr="00E00CCB" w:rsidRDefault="006A7666" w:rsidP="00E00CCB">
      <w:pPr>
        <w:rPr>
          <w:rFonts w:cs="Open Sans"/>
          <w:szCs w:val="21"/>
        </w:rPr>
      </w:pPr>
    </w:p>
    <w:sectPr w:rsidR="006A7666" w:rsidRPr="00E00CCB" w:rsidSect="001F6B50">
      <w:headerReference w:type="default" r:id="rId1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a" w:date="2025-11-13T10:24:00Z" w:initials="N">
    <w:p w14:paraId="571D5D21" w14:textId="0BC43775" w:rsidR="009F2DBA" w:rsidRDefault="009F2DBA">
      <w:pPr>
        <w:pStyle w:val="Tekstkomentarza"/>
      </w:pPr>
      <w:r>
        <w:rPr>
          <w:rStyle w:val="Odwoaniedokomentarza"/>
        </w:rPr>
        <w:annotationRef/>
      </w:r>
      <w:r>
        <w:t>Klauzula informacyjna Urzędu do uzupełnienia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1D5D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848B18" w16cex:dateUtc="2025-11-13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1D5D21" w16cid:durableId="3C848B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2ED9" w14:textId="77777777" w:rsidR="00DA0B3D" w:rsidRDefault="00DA0B3D" w:rsidP="00094950">
      <w:r>
        <w:separator/>
      </w:r>
    </w:p>
  </w:endnote>
  <w:endnote w:type="continuationSeparator" w:id="0">
    <w:p w14:paraId="2EF42EFC" w14:textId="77777777" w:rsidR="00DA0B3D" w:rsidRDefault="00DA0B3D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1286BDF9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5285" w14:textId="77777777" w:rsidR="00DA0B3D" w:rsidRPr="00AF2D41" w:rsidRDefault="00DA0B3D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6EA7B4E6" w14:textId="77777777" w:rsidR="00DA0B3D" w:rsidRDefault="00DA0B3D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3F97" w14:textId="32E80D85" w:rsidR="00724B41" w:rsidRDefault="00724B4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5B795E" wp14:editId="4F4BBAA7">
          <wp:simplePos x="0" y="0"/>
          <wp:positionH relativeFrom="margin">
            <wp:posOffset>0</wp:posOffset>
          </wp:positionH>
          <wp:positionV relativeFrom="margin">
            <wp:posOffset>-450850</wp:posOffset>
          </wp:positionV>
          <wp:extent cx="829945" cy="962025"/>
          <wp:effectExtent l="0" t="0" r="8255" b="9525"/>
          <wp:wrapNone/>
          <wp:docPr id="4183146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862" w14:textId="63182E05" w:rsidR="00A037ED" w:rsidRPr="00915B8F" w:rsidRDefault="00915B8F" w:rsidP="00915B8F">
    <w:pPr>
      <w:pStyle w:val="Nagwek"/>
      <w:spacing w:before="0"/>
      <w:jc w:val="center"/>
    </w:pPr>
    <w:r>
      <w:t xml:space="preserve">Formularz konsultacyjny dot. projektu Gminnego Programu Rewitalizacji </w:t>
    </w:r>
    <w:r w:rsidR="009F2DBA">
      <w:t xml:space="preserve">na terenie </w:t>
    </w:r>
    <w:r>
      <w:t xml:space="preserve">Gminy </w:t>
    </w:r>
    <w:r w:rsidR="00724B41" w:rsidRPr="00724B41">
      <w:t>Pietrowice Wielkie</w:t>
    </w:r>
    <w:r w:rsidR="00AA02FE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E73" w14:textId="7F2F7D56" w:rsidR="005B4999" w:rsidRPr="00A02F0D" w:rsidRDefault="005B4999" w:rsidP="00A0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E92"/>
    <w:multiLevelType w:val="multilevel"/>
    <w:tmpl w:val="9EF6D9B0"/>
    <w:lvl w:ilvl="0">
      <w:start w:val="1"/>
      <w:numFmt w:val="decimal"/>
      <w:lvlText w:val="%1)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335C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C5B5D"/>
    <w:multiLevelType w:val="multilevel"/>
    <w:tmpl w:val="92345B4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B774804"/>
    <w:multiLevelType w:val="hybridMultilevel"/>
    <w:tmpl w:val="EF8C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C7903"/>
    <w:multiLevelType w:val="hybridMultilevel"/>
    <w:tmpl w:val="5A98E3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633BD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A65C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76725641"/>
    <w:multiLevelType w:val="hybridMultilevel"/>
    <w:tmpl w:val="32CC1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3A96E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D065D"/>
    <w:multiLevelType w:val="hybridMultilevel"/>
    <w:tmpl w:val="BEAA0DF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30"/>
  </w:num>
  <w:num w:numId="12" w16cid:durableId="1893075442">
    <w:abstractNumId w:val="19"/>
  </w:num>
  <w:num w:numId="13" w16cid:durableId="1565874333">
    <w:abstractNumId w:val="24"/>
  </w:num>
  <w:num w:numId="14" w16cid:durableId="935286617">
    <w:abstractNumId w:val="3"/>
  </w:num>
  <w:num w:numId="15" w16cid:durableId="1566451187">
    <w:abstractNumId w:val="7"/>
  </w:num>
  <w:num w:numId="16" w16cid:durableId="865337407">
    <w:abstractNumId w:val="12"/>
  </w:num>
  <w:num w:numId="17" w16cid:durableId="1427916857">
    <w:abstractNumId w:val="23"/>
  </w:num>
  <w:num w:numId="18" w16cid:durableId="944457355">
    <w:abstractNumId w:val="10"/>
  </w:num>
  <w:num w:numId="19" w16cid:durableId="1859343516">
    <w:abstractNumId w:val="21"/>
  </w:num>
  <w:num w:numId="20" w16cid:durableId="1437411290">
    <w:abstractNumId w:val="0"/>
  </w:num>
  <w:num w:numId="21" w16cid:durableId="191771458">
    <w:abstractNumId w:val="22"/>
  </w:num>
  <w:num w:numId="22" w16cid:durableId="59790967">
    <w:abstractNumId w:val="20"/>
  </w:num>
  <w:num w:numId="23" w16cid:durableId="61299481">
    <w:abstractNumId w:val="4"/>
  </w:num>
  <w:num w:numId="24" w16cid:durableId="1416394391">
    <w:abstractNumId w:val="18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29"/>
  </w:num>
  <w:num w:numId="28" w16cid:durableId="334574326">
    <w:abstractNumId w:val="6"/>
  </w:num>
  <w:num w:numId="29" w16cid:durableId="1033961732">
    <w:abstractNumId w:val="15"/>
  </w:num>
  <w:num w:numId="30" w16cid:durableId="644815694">
    <w:abstractNumId w:val="27"/>
  </w:num>
  <w:num w:numId="31" w16cid:durableId="1014301529">
    <w:abstractNumId w:val="9"/>
  </w:num>
  <w:num w:numId="32" w16cid:durableId="1665863083">
    <w:abstractNumId w:val="28"/>
  </w:num>
  <w:num w:numId="33" w16cid:durableId="935942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5147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81981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04916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5431795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00628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7539640">
    <w:abstractNumId w:val="14"/>
  </w:num>
  <w:num w:numId="40" w16cid:durableId="95618355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a">
    <w15:presenceInfo w15:providerId="None" w15:userId="Na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7A8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67EB7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C459D"/>
    <w:rsid w:val="000D01B6"/>
    <w:rsid w:val="000D2474"/>
    <w:rsid w:val="000E1531"/>
    <w:rsid w:val="000E3A23"/>
    <w:rsid w:val="000E5C9B"/>
    <w:rsid w:val="000F567B"/>
    <w:rsid w:val="000F571E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46601"/>
    <w:rsid w:val="00152558"/>
    <w:rsid w:val="001554AF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901D0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1F2D72"/>
    <w:rsid w:val="001F6B50"/>
    <w:rsid w:val="0021072F"/>
    <w:rsid w:val="002144D8"/>
    <w:rsid w:val="002164C7"/>
    <w:rsid w:val="002216AA"/>
    <w:rsid w:val="00221FFB"/>
    <w:rsid w:val="00230F92"/>
    <w:rsid w:val="00233F4E"/>
    <w:rsid w:val="00241E98"/>
    <w:rsid w:val="00242EEA"/>
    <w:rsid w:val="00242F73"/>
    <w:rsid w:val="0024565E"/>
    <w:rsid w:val="002536B5"/>
    <w:rsid w:val="00255467"/>
    <w:rsid w:val="00256E4C"/>
    <w:rsid w:val="00261E31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D002C"/>
    <w:rsid w:val="002D2F49"/>
    <w:rsid w:val="002E147C"/>
    <w:rsid w:val="002E1B2A"/>
    <w:rsid w:val="002F5508"/>
    <w:rsid w:val="002F6353"/>
    <w:rsid w:val="00305D0A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A70F7"/>
    <w:rsid w:val="003B1FD8"/>
    <w:rsid w:val="003B256A"/>
    <w:rsid w:val="003B4997"/>
    <w:rsid w:val="003B6889"/>
    <w:rsid w:val="003C3A97"/>
    <w:rsid w:val="003D2E7A"/>
    <w:rsid w:val="003E049F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60D4"/>
    <w:rsid w:val="004254E6"/>
    <w:rsid w:val="004308A6"/>
    <w:rsid w:val="004340CE"/>
    <w:rsid w:val="00435AC1"/>
    <w:rsid w:val="0043613F"/>
    <w:rsid w:val="004425B6"/>
    <w:rsid w:val="00443EA5"/>
    <w:rsid w:val="00462E69"/>
    <w:rsid w:val="00483779"/>
    <w:rsid w:val="00485E01"/>
    <w:rsid w:val="004862C5"/>
    <w:rsid w:val="004901BA"/>
    <w:rsid w:val="00490C58"/>
    <w:rsid w:val="00493CCF"/>
    <w:rsid w:val="00496B92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066C"/>
    <w:rsid w:val="004F16D9"/>
    <w:rsid w:val="00500B38"/>
    <w:rsid w:val="00502A54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3104"/>
    <w:rsid w:val="005D73A4"/>
    <w:rsid w:val="005E1D01"/>
    <w:rsid w:val="005E215B"/>
    <w:rsid w:val="005E2841"/>
    <w:rsid w:val="005F29D0"/>
    <w:rsid w:val="005F2EEC"/>
    <w:rsid w:val="005F4133"/>
    <w:rsid w:val="00602231"/>
    <w:rsid w:val="0060747B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65D2C"/>
    <w:rsid w:val="006711D5"/>
    <w:rsid w:val="00673819"/>
    <w:rsid w:val="00675031"/>
    <w:rsid w:val="006800EF"/>
    <w:rsid w:val="00680B4B"/>
    <w:rsid w:val="0068386D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09E5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2CE3"/>
    <w:rsid w:val="007042F8"/>
    <w:rsid w:val="00704FAB"/>
    <w:rsid w:val="00715146"/>
    <w:rsid w:val="007177E5"/>
    <w:rsid w:val="00720131"/>
    <w:rsid w:val="00720EB7"/>
    <w:rsid w:val="0072433D"/>
    <w:rsid w:val="00724B41"/>
    <w:rsid w:val="00735F35"/>
    <w:rsid w:val="007369EB"/>
    <w:rsid w:val="00745EDB"/>
    <w:rsid w:val="00750565"/>
    <w:rsid w:val="00754E9A"/>
    <w:rsid w:val="00756A79"/>
    <w:rsid w:val="007717B8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8037A2"/>
    <w:rsid w:val="0081488C"/>
    <w:rsid w:val="00822A6D"/>
    <w:rsid w:val="0082683D"/>
    <w:rsid w:val="008314D1"/>
    <w:rsid w:val="00831C5B"/>
    <w:rsid w:val="008325E8"/>
    <w:rsid w:val="00832BBA"/>
    <w:rsid w:val="00852047"/>
    <w:rsid w:val="00862928"/>
    <w:rsid w:val="00864839"/>
    <w:rsid w:val="00872CA8"/>
    <w:rsid w:val="00873C36"/>
    <w:rsid w:val="00875CF0"/>
    <w:rsid w:val="008828AC"/>
    <w:rsid w:val="00890A44"/>
    <w:rsid w:val="008A1108"/>
    <w:rsid w:val="008A651F"/>
    <w:rsid w:val="008B0962"/>
    <w:rsid w:val="008B1E79"/>
    <w:rsid w:val="008C358A"/>
    <w:rsid w:val="008C58E5"/>
    <w:rsid w:val="008C67D3"/>
    <w:rsid w:val="008D2C17"/>
    <w:rsid w:val="008D380B"/>
    <w:rsid w:val="008F1A19"/>
    <w:rsid w:val="00910773"/>
    <w:rsid w:val="00913D03"/>
    <w:rsid w:val="00915A0C"/>
    <w:rsid w:val="00915B8F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63E05"/>
    <w:rsid w:val="00973318"/>
    <w:rsid w:val="00980C48"/>
    <w:rsid w:val="00990B82"/>
    <w:rsid w:val="00994858"/>
    <w:rsid w:val="0099514C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0A21"/>
    <w:rsid w:val="009F2DBA"/>
    <w:rsid w:val="009F3BFD"/>
    <w:rsid w:val="009F43E2"/>
    <w:rsid w:val="009F4B0D"/>
    <w:rsid w:val="009F7235"/>
    <w:rsid w:val="00A0182F"/>
    <w:rsid w:val="00A02F0D"/>
    <w:rsid w:val="00A037ED"/>
    <w:rsid w:val="00A1041D"/>
    <w:rsid w:val="00A153D5"/>
    <w:rsid w:val="00A1772E"/>
    <w:rsid w:val="00A23594"/>
    <w:rsid w:val="00A24377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A02FE"/>
    <w:rsid w:val="00AA0CBF"/>
    <w:rsid w:val="00AA421B"/>
    <w:rsid w:val="00AA7A6F"/>
    <w:rsid w:val="00AB0E7C"/>
    <w:rsid w:val="00AB3622"/>
    <w:rsid w:val="00AC2ADA"/>
    <w:rsid w:val="00AD5D5D"/>
    <w:rsid w:val="00AE33AF"/>
    <w:rsid w:val="00AE44F5"/>
    <w:rsid w:val="00AE7D08"/>
    <w:rsid w:val="00AF2C85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531B"/>
    <w:rsid w:val="00B3633B"/>
    <w:rsid w:val="00B43196"/>
    <w:rsid w:val="00B470B9"/>
    <w:rsid w:val="00B53301"/>
    <w:rsid w:val="00B56866"/>
    <w:rsid w:val="00B56BA8"/>
    <w:rsid w:val="00B608B1"/>
    <w:rsid w:val="00B72831"/>
    <w:rsid w:val="00B72A91"/>
    <w:rsid w:val="00B8691D"/>
    <w:rsid w:val="00B9440E"/>
    <w:rsid w:val="00BA34D6"/>
    <w:rsid w:val="00BA3C2D"/>
    <w:rsid w:val="00BA41D4"/>
    <w:rsid w:val="00BB5C70"/>
    <w:rsid w:val="00BC2ABF"/>
    <w:rsid w:val="00BC53CA"/>
    <w:rsid w:val="00BC79F1"/>
    <w:rsid w:val="00BD11F6"/>
    <w:rsid w:val="00BE59E1"/>
    <w:rsid w:val="00BF52B7"/>
    <w:rsid w:val="00C00FC3"/>
    <w:rsid w:val="00C126AA"/>
    <w:rsid w:val="00C13CAB"/>
    <w:rsid w:val="00C14029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77AE8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0385"/>
    <w:rsid w:val="00D623C4"/>
    <w:rsid w:val="00D66020"/>
    <w:rsid w:val="00D679D9"/>
    <w:rsid w:val="00D83083"/>
    <w:rsid w:val="00D85F42"/>
    <w:rsid w:val="00DA0B3D"/>
    <w:rsid w:val="00DA4696"/>
    <w:rsid w:val="00DA4A94"/>
    <w:rsid w:val="00DA5D15"/>
    <w:rsid w:val="00DB3968"/>
    <w:rsid w:val="00DB3CF0"/>
    <w:rsid w:val="00DB5F77"/>
    <w:rsid w:val="00DC0B72"/>
    <w:rsid w:val="00DC5C17"/>
    <w:rsid w:val="00DD3075"/>
    <w:rsid w:val="00DD3639"/>
    <w:rsid w:val="00DD5D6A"/>
    <w:rsid w:val="00DE19D0"/>
    <w:rsid w:val="00DE23B2"/>
    <w:rsid w:val="00DE4EBF"/>
    <w:rsid w:val="00DF6420"/>
    <w:rsid w:val="00E00CCB"/>
    <w:rsid w:val="00E0504C"/>
    <w:rsid w:val="00E0740C"/>
    <w:rsid w:val="00E17DDF"/>
    <w:rsid w:val="00E24DF8"/>
    <w:rsid w:val="00E2652B"/>
    <w:rsid w:val="00E268FF"/>
    <w:rsid w:val="00E362D7"/>
    <w:rsid w:val="00E3794B"/>
    <w:rsid w:val="00E41682"/>
    <w:rsid w:val="00E536D9"/>
    <w:rsid w:val="00E5399B"/>
    <w:rsid w:val="00E54611"/>
    <w:rsid w:val="00E6282C"/>
    <w:rsid w:val="00E6597A"/>
    <w:rsid w:val="00E6654D"/>
    <w:rsid w:val="00E70851"/>
    <w:rsid w:val="00E734DB"/>
    <w:rsid w:val="00E763FA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13BA"/>
    <w:rsid w:val="00F01E72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50733"/>
    <w:rsid w:val="00F544F4"/>
    <w:rsid w:val="00F6031B"/>
    <w:rsid w:val="00F62B15"/>
    <w:rsid w:val="00F6363D"/>
    <w:rsid w:val="00F74B72"/>
    <w:rsid w:val="00F82F30"/>
    <w:rsid w:val="00F852EF"/>
    <w:rsid w:val="00F91EFA"/>
    <w:rsid w:val="00F97B17"/>
    <w:rsid w:val="00FB3480"/>
    <w:rsid w:val="00FC4739"/>
    <w:rsid w:val="00FC7E68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E10718" w:themeColor="accent4"/>
        <w:left w:val="single" w:sz="4" w:space="0" w:color="E10718" w:themeColor="accent4"/>
        <w:bottom w:val="single" w:sz="4" w:space="0" w:color="E10718" w:themeColor="accent4"/>
        <w:right w:val="single" w:sz="4" w:space="0" w:color="E107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0718" w:themeFill="accent4"/>
      </w:tcPr>
    </w:tblStylePr>
    <w:tblStylePr w:type="lastRow">
      <w:rPr>
        <w:b/>
        <w:bCs/>
      </w:rPr>
      <w:tblPr/>
      <w:tcPr>
        <w:tcBorders>
          <w:top w:val="double" w:sz="4" w:space="0" w:color="E107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0718" w:themeColor="accent4"/>
          <w:right w:val="single" w:sz="4" w:space="0" w:color="E10718" w:themeColor="accent4"/>
        </w:tcBorders>
      </w:tcPr>
    </w:tblStylePr>
    <w:tblStylePr w:type="band1Horz">
      <w:tblPr/>
      <w:tcPr>
        <w:tcBorders>
          <w:top w:val="single" w:sz="4" w:space="0" w:color="E10718" w:themeColor="accent4"/>
          <w:bottom w:val="single" w:sz="4" w:space="0" w:color="E107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0718" w:themeColor="accent4"/>
          <w:left w:val="nil"/>
        </w:tcBorders>
      </w:tcPr>
    </w:tblStylePr>
    <w:tblStylePr w:type="swCell">
      <w:tblPr/>
      <w:tcPr>
        <w:tcBorders>
          <w:top w:val="double" w:sz="4" w:space="0" w:color="E10718" w:themeColor="accent4"/>
          <w:right w:val="nil"/>
        </w:tcBorders>
      </w:tcPr>
    </w:tblStylePr>
  </w:style>
  <w:style w:type="paragraph" w:styleId="Tekstpodstawowy">
    <w:name w:val="Body Text"/>
    <w:basedOn w:val="Normalny"/>
    <w:link w:val="TekstpodstawowyZnak"/>
    <w:semiHidden/>
    <w:unhideWhenUsed/>
    <w:rsid w:val="0060747B"/>
    <w:pPr>
      <w:suppressAutoHyphens/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0747B"/>
    <w:rPr>
      <w:rFonts w:ascii="Open Sans" w:eastAsiaTheme="minorHAnsi" w:hAnsi="Open Sans"/>
      <w:szCs w:val="22"/>
    </w:rPr>
  </w:style>
  <w:style w:type="character" w:customStyle="1" w:styleId="czeinternetowe">
    <w:name w:val="Łącze internetowe"/>
    <w:basedOn w:val="Domylnaczcionkaakapitu"/>
    <w:uiPriority w:val="99"/>
    <w:rsid w:val="0060747B"/>
    <w:rPr>
      <w:color w:val="0563C1" w:themeColor="hyperlink"/>
      <w:u w:val="single"/>
    </w:rPr>
  </w:style>
  <w:style w:type="character" w:customStyle="1" w:styleId="Mocnewyrnione">
    <w:name w:val="Mocne wyróżnione"/>
    <w:qFormat/>
    <w:rsid w:val="0060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ietrowicewielkie.pl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3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Natalia</cp:lastModifiedBy>
  <cp:revision>288</cp:revision>
  <cp:lastPrinted>2021-12-22T11:14:00Z</cp:lastPrinted>
  <dcterms:created xsi:type="dcterms:W3CDTF">2019-01-07T08:13:00Z</dcterms:created>
  <dcterms:modified xsi:type="dcterms:W3CDTF">2025-11-13T09:24:00Z</dcterms:modified>
</cp:coreProperties>
</file>